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中国石油大学（北京）2023年“笔墨中国”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汉字书写大赛方案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"/>
          <w:szCs w:val="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汉字和以汉字为载体的中国书法是中华民族的文化瑰宝，是人类文明的宝贵财富。为激发社会大众特别是青少年对汉字书写的兴趣，提高规范使用汉字的意识和能力，传承弘扬中华优秀文化，中国石油大学（北京）举办“笔墨中国”汉字书写大赛，并推荐优秀作品参加北京赛区选拔赛。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一、参赛对象与组别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参赛对象为学校在校学生、在职教师。设硬笔和毛笔两个类别，每个类别分为大学生组（含研究生、留学生）、教师组2个组别。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二、参赛要求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（一）内容要求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、网络文本、外国作品等不在征集之列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（二）形式要求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硬笔可使用铅笔（仅限小学一、二年级学生）、中性笔、钢笔、秀丽笔。硬笔类作品用纸规格不超过A3纸大小（29.7cm×42cm以内）。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毛笔类作品用纸规格为四尺三裁至六尺整张宣纸（46cm×69cm—95cm×180cm），一律为竖式，不得托裱。手卷、册页等形式不在参赛范围之内。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（三）提交要求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参赛作品要求为2023年新创作的作品，由参赛者独立完成。硬笔类作品提交分辨率为300DPI以上的扫描图片；毛笔类作品提交高清照片，格式为JPG或JPEG，大小为2-10M，要求能体现作品整体效果与细节特点。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（四）其他要求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每人限报1件作品，限报1名指导教师。填报多位指导教师的，只取第一位，且填报后不得修改。同一作品的参赛者不得同时署名该作品的指导教师。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参赛者需保存纸质作品及全身正面书写视频，若后续推荐至北京赛区选拔赛等环节，需按要求提交。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三、赛程安排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（一）作品提交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6月4日17:00前，参赛选手将作品图片和报名表打包，发送至邮箱yywzcup@163.com。图片和邮件命名为“笔墨中国+中国石油大学（北京）+组别+类别+作品名称”。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（二）作品遴选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收到参赛作品后，校团委组织专家进行评审和遴选，择优推荐参加北京赛区选拔赛，6月10日前填写报送推荐表。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（三）市级评审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被推荐的参赛者于6月15日前登录中华经典诵写讲大赛网站（www.jingdiansxj.cn）“笔墨中国”专区，按照参赛指引自主完成报名，正确、规范填写姓名、作品名称、所在单位等信息，并参与语言文字知识及书法常识在线测试，合格后方能提交参赛作品。每人可测试3次（以正式提交为准），取最高分为最终成绩，60分以上合格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测试合格者提交参赛作品及全身正面书写视频，并将纸质作品交由学校团委于6月15日前统一寄送，作品不予退还。参赛者所寄原作必须是入围作品，要求在原作背面右下角位置贴标签注明姓名、ID、组别等信息，以防作品分拆后无法辨识核对。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联系人：吕长宇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咨询电话：010-89731205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jc w:val="right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中国石油大学（北京）团委</w:t>
      </w:r>
    </w:p>
    <w:p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2023年5月25日</w:t>
      </w:r>
    </w:p>
    <w:p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方正小标宋简体" w:hAnsi="Times New Roman" w:eastAsia="方正小标宋简体" w:cs="Times New Roman"/>
          <w:sz w:val="38"/>
          <w:szCs w:val="3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8"/>
          <w:szCs w:val="38"/>
        </w:rPr>
        <w:t>“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笔墨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中国”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汉字书写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大赛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中国石油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大学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北京）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选拔赛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报名表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p>
      <w:pPr>
        <w:adjustRightInd w:val="0"/>
        <w:snapToGrid w:val="0"/>
        <w:spacing w:line="24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>填表日期：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ascii="Times New Roman" w:hAnsi="Times New Roman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日</w:t>
      </w:r>
    </w:p>
    <w:p>
      <w:pPr>
        <w:adjustRightInd w:val="0"/>
        <w:snapToGrid w:val="0"/>
        <w:spacing w:line="160" w:lineRule="atLeast"/>
        <w:rPr>
          <w:rFonts w:ascii="Times New Roman" w:hAnsi="Times New Roman" w:eastAsia="宋体" w:cs="Times New Roman"/>
          <w:sz w:val="21"/>
          <w:szCs w:val="20"/>
        </w:rPr>
      </w:pPr>
      <w:r>
        <w:rPr>
          <w:rFonts w:ascii="Times New Roman" w:hAnsi="Times New Roman" w:eastAsia="宋体" w:cs="Times New Roman"/>
          <w:sz w:val="21"/>
          <w:szCs w:val="20"/>
        </w:rPr>
        <w:t xml:space="preserve"> </w:t>
      </w:r>
    </w:p>
    <w:tbl>
      <w:tblPr>
        <w:tblStyle w:val="2"/>
        <w:tblW w:w="13950" w:type="dxa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34"/>
        <w:gridCol w:w="2205"/>
        <w:gridCol w:w="2280"/>
        <w:gridCol w:w="2100"/>
        <w:gridCol w:w="1860"/>
        <w:gridCol w:w="3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参赛者单位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参赛者手机号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  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书法类别）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atLeast"/>
        <w:ind w:firstLine="482" w:firstLineChars="200"/>
        <w:rPr>
          <w:rFonts w:hint="eastAsia" w:ascii="宋体" w:hAnsi="宋体" w:eastAsia="宋体" w:cs="宋体"/>
          <w:b/>
          <w:bCs/>
          <w:sz w:val="24"/>
          <w:szCs w:val="20"/>
        </w:rPr>
      </w:pPr>
    </w:p>
    <w:p>
      <w:pPr>
        <w:adjustRightInd w:val="0"/>
        <w:snapToGrid w:val="0"/>
        <w:spacing w:line="400" w:lineRule="atLeast"/>
        <w:ind w:firstLine="482" w:firstLineChars="20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sz w:val="24"/>
          <w:szCs w:val="20"/>
        </w:rPr>
        <w:t>填表说明：</w:t>
      </w:r>
    </w:p>
    <w:p>
      <w:pPr>
        <w:adjustRightInd w:val="0"/>
        <w:snapToGrid w:val="0"/>
        <w:spacing w:line="460" w:lineRule="atLeas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ascii="宋体" w:hAnsi="宋体" w:eastAsia="宋体" w:cs="宋体"/>
          <w:sz w:val="24"/>
          <w:szCs w:val="20"/>
        </w:rPr>
        <w:t>1</w:t>
      </w:r>
      <w:r>
        <w:rPr>
          <w:rFonts w:hint="eastAsia" w:ascii="宋体" w:hAnsi="宋体" w:eastAsia="宋体" w:cs="宋体"/>
          <w:sz w:val="24"/>
          <w:szCs w:val="20"/>
        </w:rPr>
        <w:t>.作品名称：准确填写作品名称。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  <w:szCs w:val="20"/>
        </w:rPr>
      </w:pPr>
      <w:r>
        <w:rPr>
          <w:rFonts w:ascii="宋体" w:hAnsi="宋体" w:eastAsia="宋体" w:cs="宋体"/>
          <w:sz w:val="24"/>
          <w:szCs w:val="20"/>
        </w:rPr>
        <w:t>2</w:t>
      </w:r>
      <w:r>
        <w:rPr>
          <w:rFonts w:hint="eastAsia" w:ascii="宋体" w:hAnsi="宋体" w:eastAsia="宋体" w:cs="宋体"/>
          <w:sz w:val="24"/>
          <w:szCs w:val="20"/>
        </w:rPr>
        <w:t>.参赛者姓名：填写个人姓名。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0"/>
        </w:rPr>
        <w:t>3</w:t>
      </w:r>
      <w:r>
        <w:rPr>
          <w:rFonts w:hint="eastAsia" w:ascii="宋体" w:hAnsi="宋体" w:eastAsia="宋体" w:cs="宋体"/>
          <w:sz w:val="24"/>
          <w:szCs w:val="20"/>
        </w:rPr>
        <w:t>.参赛者手机号：用于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后续</w:t>
      </w:r>
      <w:r>
        <w:rPr>
          <w:rFonts w:hint="eastAsia" w:ascii="宋体" w:hAnsi="宋体" w:eastAsia="宋体" w:cs="宋体"/>
          <w:sz w:val="24"/>
          <w:szCs w:val="20"/>
        </w:rPr>
        <w:t>比赛网站注册、报名、上传作品、赛事联系和证书查询，必须为参赛者本人常用手机号，且需与报名平台的注册报名手机号一致。一个作品对应一个手机号，填报后不可修改，因此不建议他人代报名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mI4YzUxMGE0ZjM4ZWQwNWJiYmRiNDllNWJmM2YifQ=="/>
  </w:docVars>
  <w:rsids>
    <w:rsidRoot w:val="04903B4E"/>
    <w:rsid w:val="0490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2023-05-26T01:04:00Z</dcterms:created>
  <dc:creator>我要睡觉，睡觉使我快乐(ಥ_ಥ)</dc:creator>
  <cp:lastModifiedBy>我要睡觉，睡觉使我快乐(ಥ_ಥ)</cp:lastModifiedBy>
  <dcterms:modified xsi:type="dcterms:W3CDTF">2023-05-26T01:04:53Z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FC161E90ED704A649BE498E55AAD7EC6_11</vt:lpwstr>
  </property>
</Properties>
</file>