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42EA" w14:textId="77777777" w:rsidR="00DD099C" w:rsidRPr="00DD099C" w:rsidRDefault="00DD099C" w:rsidP="00DD099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D099C">
        <w:rPr>
          <w:rFonts w:ascii="微软雅黑" w:eastAsia="微软雅黑" w:hAnsi="微软雅黑" w:cs="宋体" w:hint="eastAsia"/>
          <w:b/>
          <w:bCs/>
          <w:color w:val="000000"/>
          <w:kern w:val="36"/>
          <w:sz w:val="30"/>
          <w:szCs w:val="30"/>
        </w:rPr>
        <w:t>2022年度国家自然科学基金原创探索计划项目“复杂体系多维表征技术与调控方法”项目指南</w:t>
      </w:r>
    </w:p>
    <w:p w14:paraId="45B8CDFE" w14:textId="5D2633EB" w:rsidR="00DD099C" w:rsidRPr="00DD099C" w:rsidRDefault="00DD099C" w:rsidP="00DD099C">
      <w:pPr>
        <w:widowControl/>
        <w:shd w:val="clear" w:color="auto" w:fill="FFFFFF"/>
        <w:spacing w:line="450" w:lineRule="atLeast"/>
        <w:jc w:val="center"/>
        <w:rPr>
          <w:rFonts w:ascii="微软雅黑" w:eastAsia="微软雅黑" w:hAnsi="微软雅黑" w:cs="宋体" w:hint="eastAsia"/>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DD099C" w:rsidRPr="00DD099C" w14:paraId="2DF7479A" w14:textId="77777777" w:rsidTr="00DD099C">
        <w:trPr>
          <w:trHeight w:val="150"/>
          <w:tblCellSpacing w:w="0" w:type="dxa"/>
        </w:trPr>
        <w:tc>
          <w:tcPr>
            <w:tcW w:w="0" w:type="auto"/>
            <w:vAlign w:val="center"/>
            <w:hideMark/>
          </w:tcPr>
          <w:p w14:paraId="5DC371F2" w14:textId="77777777" w:rsidR="00DD099C" w:rsidRPr="00DD099C" w:rsidRDefault="00DD099C" w:rsidP="00DD099C">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DD099C" w:rsidRPr="00DD099C" w14:paraId="6A59DB50" w14:textId="77777777" w:rsidTr="00DD099C">
        <w:trPr>
          <w:tblCellSpacing w:w="0" w:type="dxa"/>
        </w:trPr>
        <w:tc>
          <w:tcPr>
            <w:tcW w:w="0" w:type="auto"/>
            <w:vAlign w:val="center"/>
            <w:hideMark/>
          </w:tcPr>
          <w:p w14:paraId="0282AE00" w14:textId="77777777" w:rsidR="00DD099C" w:rsidRPr="00DD099C" w:rsidRDefault="00DD099C" w:rsidP="00DD099C">
            <w:pPr>
              <w:widowControl/>
              <w:jc w:val="left"/>
              <w:rPr>
                <w:rFonts w:ascii="Times New Roman" w:eastAsia="Times New Roman" w:hAnsi="Times New Roman" w:cs="Times New Roman"/>
                <w:kern w:val="0"/>
                <w:sz w:val="20"/>
                <w:szCs w:val="20"/>
              </w:rPr>
            </w:pPr>
          </w:p>
        </w:tc>
      </w:tr>
    </w:tbl>
    <w:p w14:paraId="143F7771" w14:textId="0D24F05F" w:rsidR="00DD099C" w:rsidRPr="00DD099C" w:rsidRDefault="00DD099C" w:rsidP="00DD099C">
      <w:pPr>
        <w:widowControl/>
        <w:shd w:val="clear" w:color="auto" w:fill="FFFFFF"/>
        <w:spacing w:line="480" w:lineRule="atLeast"/>
        <w:rPr>
          <w:rFonts w:ascii="宋体" w:eastAsia="宋体" w:hAnsi="宋体" w:cs="宋体"/>
          <w:kern w:val="0"/>
          <w:sz w:val="24"/>
          <w:szCs w:val="24"/>
        </w:rPr>
      </w:pPr>
    </w:p>
    <w:p w14:paraId="61D5D954" w14:textId="77777777" w:rsidR="00DD099C" w:rsidRPr="00DD099C" w:rsidRDefault="00DD099C" w:rsidP="00DD099C">
      <w:pPr>
        <w:widowControl/>
        <w:shd w:val="clear" w:color="auto" w:fill="FFFFFF"/>
        <w:spacing w:line="488" w:lineRule="atLeast"/>
        <w:rPr>
          <w:rFonts w:ascii="宋体" w:eastAsia="宋体" w:hAnsi="宋体" w:cs="宋体" w:hint="eastAsia"/>
          <w:kern w:val="0"/>
          <w:sz w:val="24"/>
          <w:szCs w:val="24"/>
        </w:rPr>
      </w:pPr>
      <w:r w:rsidRPr="00DD099C">
        <w:rPr>
          <w:rFonts w:ascii="微软雅黑" w:eastAsia="微软雅黑" w:hAnsi="微软雅黑" w:cs="宋体" w:hint="eastAsia"/>
          <w:color w:val="000000"/>
          <w:kern w:val="0"/>
          <w:sz w:val="20"/>
          <w:szCs w:val="20"/>
        </w:rPr>
        <w:t xml:space="preserve">　　为贯彻落实党中央、国务院关于加强基础研究的重要战略部署，进一步强化原始创新，推动学科交叉，积极应对科学研究范式变革，国家自然科学基金委员会（以下简称自然科学基金委）基础科学板块内化学科学部和数理科学部拟资助“复杂体系多维表征技术与调控方法”原创探索计划项目（以下简称原创项目）。</w:t>
      </w:r>
    </w:p>
    <w:p w14:paraId="63FF5CF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现代表征技术的不断发展和应用，逐步加深了人们对分子结构和特性、化学反应过程与机制的理解。现有技术已将单一维度、单一特性的表征推向了化学极限水平，对研究连续介质的强键相互作用及其光电响应特性提供了强有力的手段。当前，迫切需要发展具备精准测量多维度、多物理特性、多位点协同的表征技术，解析工况条件下界面微结构和动力学演化规律，揭示分子内（间）</w:t>
      </w:r>
      <w:proofErr w:type="gramStart"/>
      <w:r w:rsidRPr="00DD099C">
        <w:rPr>
          <w:rFonts w:ascii="微软雅黑" w:eastAsia="微软雅黑" w:hAnsi="微软雅黑" w:cs="宋体" w:hint="eastAsia"/>
          <w:color w:val="000000"/>
          <w:kern w:val="0"/>
          <w:sz w:val="20"/>
          <w:szCs w:val="20"/>
        </w:rPr>
        <w:t>弱键体系</w:t>
      </w:r>
      <w:proofErr w:type="gramEnd"/>
      <w:r w:rsidRPr="00DD099C">
        <w:rPr>
          <w:rFonts w:ascii="微软雅黑" w:eastAsia="微软雅黑" w:hAnsi="微软雅黑" w:cs="宋体" w:hint="eastAsia"/>
          <w:color w:val="000000"/>
          <w:kern w:val="0"/>
          <w:sz w:val="20"/>
          <w:szCs w:val="20"/>
        </w:rPr>
        <w:t>多位点、多类型、多层次量子关联与协同效应，实现电子自旋和核自旋效应对物理化学过程的精准调控，为解决能源、环境、生物、信息等领域的重大科学和应用难题提供有效的工具。本项目旨在通过发展基于新原理，具备高空间、时间、能量分辨的多维复合表征技术，建立多维度集成、智能化的研究方法，为复杂体系的精确解析提供新方法和新技术，推动物质科学的变革性创新发展。</w:t>
      </w:r>
    </w:p>
    <w:p w14:paraId="569DFCFE"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一、科学目标</w:t>
      </w:r>
    </w:p>
    <w:p w14:paraId="05FF7BE3"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本项目聚焦复杂非连续介质的多维表征与调控技术，通过发展</w:t>
      </w:r>
      <w:proofErr w:type="gramStart"/>
      <w:r w:rsidRPr="00DD099C">
        <w:rPr>
          <w:rFonts w:ascii="微软雅黑" w:eastAsia="微软雅黑" w:hAnsi="微软雅黑" w:cs="宋体" w:hint="eastAsia"/>
          <w:color w:val="000000"/>
          <w:kern w:val="0"/>
          <w:sz w:val="20"/>
          <w:szCs w:val="20"/>
        </w:rPr>
        <w:t>多维表</w:t>
      </w:r>
      <w:proofErr w:type="gramEnd"/>
      <w:r w:rsidRPr="00DD099C">
        <w:rPr>
          <w:rFonts w:ascii="微软雅黑" w:eastAsia="微软雅黑" w:hAnsi="微软雅黑" w:cs="宋体" w:hint="eastAsia"/>
          <w:color w:val="000000"/>
          <w:kern w:val="0"/>
          <w:sz w:val="20"/>
          <w:szCs w:val="20"/>
        </w:rPr>
        <w:t>界面实验方法以及非连续介质（相）的微观理论方法，实现对气液界面、</w:t>
      </w:r>
      <w:proofErr w:type="gramStart"/>
      <w:r w:rsidRPr="00DD099C">
        <w:rPr>
          <w:rFonts w:ascii="微软雅黑" w:eastAsia="微软雅黑" w:hAnsi="微软雅黑" w:cs="宋体" w:hint="eastAsia"/>
          <w:color w:val="000000"/>
          <w:kern w:val="0"/>
          <w:sz w:val="20"/>
          <w:szCs w:val="20"/>
        </w:rPr>
        <w:t>固液界面</w:t>
      </w:r>
      <w:proofErr w:type="gramEnd"/>
      <w:r w:rsidRPr="00DD099C">
        <w:rPr>
          <w:rFonts w:ascii="微软雅黑" w:eastAsia="微软雅黑" w:hAnsi="微软雅黑" w:cs="宋体" w:hint="eastAsia"/>
          <w:color w:val="000000"/>
          <w:kern w:val="0"/>
          <w:sz w:val="20"/>
          <w:szCs w:val="20"/>
        </w:rPr>
        <w:t>、固</w:t>
      </w:r>
      <w:proofErr w:type="gramStart"/>
      <w:r w:rsidRPr="00DD099C">
        <w:rPr>
          <w:rFonts w:ascii="微软雅黑" w:eastAsia="微软雅黑" w:hAnsi="微软雅黑" w:cs="宋体" w:hint="eastAsia"/>
          <w:color w:val="000000"/>
          <w:kern w:val="0"/>
          <w:sz w:val="20"/>
          <w:szCs w:val="20"/>
        </w:rPr>
        <w:t>固</w:t>
      </w:r>
      <w:proofErr w:type="gramEnd"/>
      <w:r w:rsidRPr="00DD099C">
        <w:rPr>
          <w:rFonts w:ascii="微软雅黑" w:eastAsia="微软雅黑" w:hAnsi="微软雅黑" w:cs="宋体" w:hint="eastAsia"/>
          <w:color w:val="000000"/>
          <w:kern w:val="0"/>
          <w:sz w:val="20"/>
          <w:szCs w:val="20"/>
        </w:rPr>
        <w:t>界面等体系微尺度结构和动力学过程的高分辨探测与微观解析。建立和发展时空超高分辨多维及联用精准测量和表征新技术，建立</w:t>
      </w:r>
      <w:proofErr w:type="gramStart"/>
      <w:r w:rsidRPr="00DD099C">
        <w:rPr>
          <w:rFonts w:ascii="微软雅黑" w:eastAsia="微软雅黑" w:hAnsi="微软雅黑" w:cs="宋体" w:hint="eastAsia"/>
          <w:color w:val="000000"/>
          <w:kern w:val="0"/>
          <w:sz w:val="20"/>
          <w:szCs w:val="20"/>
        </w:rPr>
        <w:t>新型弱键作用</w:t>
      </w:r>
      <w:proofErr w:type="gramEnd"/>
      <w:r w:rsidRPr="00DD099C">
        <w:rPr>
          <w:rFonts w:ascii="微软雅黑" w:eastAsia="微软雅黑" w:hAnsi="微软雅黑" w:cs="宋体" w:hint="eastAsia"/>
          <w:color w:val="000000"/>
          <w:kern w:val="0"/>
          <w:sz w:val="20"/>
          <w:szCs w:val="20"/>
        </w:rPr>
        <w:t>模型和调控机制，建立多维度集成、智能化的调控新策略和新模式。通过</w:t>
      </w:r>
      <w:r w:rsidRPr="00DD099C">
        <w:rPr>
          <w:rFonts w:ascii="微软雅黑" w:eastAsia="微软雅黑" w:hAnsi="微软雅黑" w:cs="宋体" w:hint="eastAsia"/>
          <w:color w:val="000000"/>
          <w:kern w:val="0"/>
          <w:sz w:val="20"/>
          <w:szCs w:val="20"/>
        </w:rPr>
        <w:lastRenderedPageBreak/>
        <w:t>新结构分子（</w:t>
      </w:r>
      <w:proofErr w:type="gramStart"/>
      <w:r w:rsidRPr="00DD099C">
        <w:rPr>
          <w:rFonts w:ascii="微软雅黑" w:eastAsia="微软雅黑" w:hAnsi="微软雅黑" w:cs="宋体" w:hint="eastAsia"/>
          <w:color w:val="000000"/>
          <w:kern w:val="0"/>
          <w:sz w:val="20"/>
          <w:szCs w:val="20"/>
        </w:rPr>
        <w:t>含分子</w:t>
      </w:r>
      <w:proofErr w:type="gramEnd"/>
      <w:r w:rsidRPr="00DD099C">
        <w:rPr>
          <w:rFonts w:ascii="微软雅黑" w:eastAsia="微软雅黑" w:hAnsi="微软雅黑" w:cs="宋体" w:hint="eastAsia"/>
          <w:color w:val="000000"/>
          <w:kern w:val="0"/>
          <w:sz w:val="20"/>
          <w:szCs w:val="20"/>
        </w:rPr>
        <w:t>聚集体）的构建，实现电子自旋态的精准、高效、相干操控，揭示电子自旋以及核自旋在化学反应中的作用和规律。</w:t>
      </w:r>
    </w:p>
    <w:p w14:paraId="35405E40"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二、核心科学问题</w:t>
      </w:r>
    </w:p>
    <w:p w14:paraId="016C8C3B"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非连续介质、</w:t>
      </w:r>
      <w:proofErr w:type="gramStart"/>
      <w:r w:rsidRPr="00DD099C">
        <w:rPr>
          <w:rFonts w:ascii="微软雅黑" w:eastAsia="微软雅黑" w:hAnsi="微软雅黑" w:cs="宋体" w:hint="eastAsia"/>
          <w:color w:val="000000"/>
          <w:kern w:val="0"/>
          <w:sz w:val="20"/>
          <w:szCs w:val="20"/>
        </w:rPr>
        <w:t>弱键协同</w:t>
      </w:r>
      <w:proofErr w:type="gramEnd"/>
      <w:r w:rsidRPr="00DD099C">
        <w:rPr>
          <w:rFonts w:ascii="微软雅黑" w:eastAsia="微软雅黑" w:hAnsi="微软雅黑" w:cs="宋体" w:hint="eastAsia"/>
          <w:color w:val="000000"/>
          <w:kern w:val="0"/>
          <w:sz w:val="20"/>
          <w:szCs w:val="20"/>
        </w:rPr>
        <w:t>相互作用、电子与核自旋调控的微观原理；复杂体系动力学演化过程的多维高分辨复合测量技术；</w:t>
      </w:r>
      <w:proofErr w:type="gramStart"/>
      <w:r w:rsidRPr="00DD099C">
        <w:rPr>
          <w:rFonts w:ascii="微软雅黑" w:eastAsia="微软雅黑" w:hAnsi="微软雅黑" w:cs="宋体" w:hint="eastAsia"/>
          <w:color w:val="000000"/>
          <w:kern w:val="0"/>
          <w:sz w:val="20"/>
          <w:szCs w:val="20"/>
        </w:rPr>
        <w:t>新型弱键与</w:t>
      </w:r>
      <w:proofErr w:type="gramEnd"/>
      <w:r w:rsidRPr="00DD099C">
        <w:rPr>
          <w:rFonts w:ascii="微软雅黑" w:eastAsia="微软雅黑" w:hAnsi="微软雅黑" w:cs="宋体" w:hint="eastAsia"/>
          <w:color w:val="000000"/>
          <w:kern w:val="0"/>
          <w:sz w:val="20"/>
          <w:szCs w:val="20"/>
        </w:rPr>
        <w:t>自旋体系构建。</w:t>
      </w:r>
    </w:p>
    <w:p w14:paraId="3C4C51C8"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三、资助方向</w:t>
      </w:r>
    </w:p>
    <w:p w14:paraId="56EA2EC9"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1. 界面微尺度研究方法</w:t>
      </w:r>
    </w:p>
    <w:p w14:paraId="7111C51C"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发展精确</w:t>
      </w:r>
      <w:proofErr w:type="gramStart"/>
      <w:r w:rsidRPr="00DD099C">
        <w:rPr>
          <w:rFonts w:ascii="微软雅黑" w:eastAsia="微软雅黑" w:hAnsi="微软雅黑" w:cs="宋体" w:hint="eastAsia"/>
          <w:color w:val="000000"/>
          <w:kern w:val="0"/>
          <w:sz w:val="20"/>
          <w:szCs w:val="20"/>
        </w:rPr>
        <w:t>描述非</w:t>
      </w:r>
      <w:proofErr w:type="gramEnd"/>
      <w:r w:rsidRPr="00DD099C">
        <w:rPr>
          <w:rFonts w:ascii="微软雅黑" w:eastAsia="微软雅黑" w:hAnsi="微软雅黑" w:cs="宋体" w:hint="eastAsia"/>
          <w:color w:val="000000"/>
          <w:kern w:val="0"/>
          <w:sz w:val="20"/>
          <w:szCs w:val="20"/>
        </w:rPr>
        <w:t>连续介质（相）的微观理论和计算方法，发展具有三维空间高分辨能力的表固界面探测技术，发展固液、固</w:t>
      </w:r>
      <w:proofErr w:type="gramStart"/>
      <w:r w:rsidRPr="00DD099C">
        <w:rPr>
          <w:rFonts w:ascii="微软雅黑" w:eastAsia="微软雅黑" w:hAnsi="微软雅黑" w:cs="宋体" w:hint="eastAsia"/>
          <w:color w:val="000000"/>
          <w:kern w:val="0"/>
          <w:sz w:val="20"/>
          <w:szCs w:val="20"/>
        </w:rPr>
        <w:t>固</w:t>
      </w:r>
      <w:proofErr w:type="gramEnd"/>
      <w:r w:rsidRPr="00DD099C">
        <w:rPr>
          <w:rFonts w:ascii="微软雅黑" w:eastAsia="微软雅黑" w:hAnsi="微软雅黑" w:cs="宋体" w:hint="eastAsia"/>
          <w:color w:val="000000"/>
          <w:kern w:val="0"/>
          <w:sz w:val="20"/>
          <w:szCs w:val="20"/>
        </w:rPr>
        <w:t>界面体系的原位表面探测技术，实现对隐藏界面的有效探测与动力学表征及表面科学研究从真空体系到工况体系的跨越。</w:t>
      </w:r>
    </w:p>
    <w:p w14:paraId="51C3B92F"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2. </w:t>
      </w:r>
      <w:proofErr w:type="gramStart"/>
      <w:r w:rsidRPr="00DD099C">
        <w:rPr>
          <w:rFonts w:ascii="微软雅黑" w:eastAsia="微软雅黑" w:hAnsi="微软雅黑" w:cs="宋体" w:hint="eastAsia"/>
          <w:b/>
          <w:bCs/>
          <w:color w:val="000000"/>
          <w:kern w:val="0"/>
          <w:sz w:val="20"/>
          <w:szCs w:val="20"/>
        </w:rPr>
        <w:t>弱键相互作用</w:t>
      </w:r>
      <w:proofErr w:type="gramEnd"/>
      <w:r w:rsidRPr="00DD099C">
        <w:rPr>
          <w:rFonts w:ascii="微软雅黑" w:eastAsia="微软雅黑" w:hAnsi="微软雅黑" w:cs="宋体" w:hint="eastAsia"/>
          <w:b/>
          <w:bCs/>
          <w:color w:val="000000"/>
          <w:kern w:val="0"/>
          <w:sz w:val="20"/>
          <w:szCs w:val="20"/>
        </w:rPr>
        <w:t>的高分辨研究方法</w:t>
      </w:r>
    </w:p>
    <w:p w14:paraId="5CA41D3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发展高精度、高分辨、高</w:t>
      </w:r>
      <w:proofErr w:type="gramStart"/>
      <w:r w:rsidRPr="00DD099C">
        <w:rPr>
          <w:rFonts w:ascii="微软雅黑" w:eastAsia="微软雅黑" w:hAnsi="微软雅黑" w:cs="宋体" w:hint="eastAsia"/>
          <w:color w:val="000000"/>
          <w:kern w:val="0"/>
          <w:sz w:val="20"/>
          <w:szCs w:val="20"/>
        </w:rPr>
        <w:t>灵敏度弱键作用力</w:t>
      </w:r>
      <w:proofErr w:type="gramEnd"/>
      <w:r w:rsidRPr="00DD099C">
        <w:rPr>
          <w:rFonts w:ascii="微软雅黑" w:eastAsia="微软雅黑" w:hAnsi="微软雅黑" w:cs="宋体" w:hint="eastAsia"/>
          <w:color w:val="000000"/>
          <w:kern w:val="0"/>
          <w:sz w:val="20"/>
          <w:szCs w:val="20"/>
        </w:rPr>
        <w:t>的精密测量方法，实现多尺度下多技术联用、智能化、原位、动态的多维磁共振及光谱测量，</w:t>
      </w:r>
      <w:proofErr w:type="gramStart"/>
      <w:r w:rsidRPr="00DD099C">
        <w:rPr>
          <w:rFonts w:ascii="微软雅黑" w:eastAsia="微软雅黑" w:hAnsi="微软雅黑" w:cs="宋体" w:hint="eastAsia"/>
          <w:color w:val="000000"/>
          <w:kern w:val="0"/>
          <w:sz w:val="20"/>
          <w:szCs w:val="20"/>
        </w:rPr>
        <w:t>研究弱键相互作用</w:t>
      </w:r>
      <w:proofErr w:type="gramEnd"/>
      <w:r w:rsidRPr="00DD099C">
        <w:rPr>
          <w:rFonts w:ascii="微软雅黑" w:eastAsia="微软雅黑" w:hAnsi="微软雅黑" w:cs="宋体" w:hint="eastAsia"/>
          <w:color w:val="000000"/>
          <w:kern w:val="0"/>
          <w:sz w:val="20"/>
          <w:szCs w:val="20"/>
        </w:rPr>
        <w:t>量子关联以及协同演化的物理化学基本规律，揭示活细胞中关键生物分子特异性识别、构象及转化的机制，建立多路径、多步骤、多</w:t>
      </w:r>
      <w:proofErr w:type="gramStart"/>
      <w:r w:rsidRPr="00DD099C">
        <w:rPr>
          <w:rFonts w:ascii="微软雅黑" w:eastAsia="微软雅黑" w:hAnsi="微软雅黑" w:cs="宋体" w:hint="eastAsia"/>
          <w:color w:val="000000"/>
          <w:kern w:val="0"/>
          <w:sz w:val="20"/>
          <w:szCs w:val="20"/>
        </w:rPr>
        <w:t>级次弱键相互作用</w:t>
      </w:r>
      <w:proofErr w:type="gramEnd"/>
      <w:r w:rsidRPr="00DD099C">
        <w:rPr>
          <w:rFonts w:ascii="微软雅黑" w:eastAsia="微软雅黑" w:hAnsi="微软雅黑" w:cs="宋体" w:hint="eastAsia"/>
          <w:color w:val="000000"/>
          <w:kern w:val="0"/>
          <w:sz w:val="20"/>
          <w:szCs w:val="20"/>
        </w:rPr>
        <w:t>协同演化过程的高效调控策略和实验方法，拓展化学或生命体系的新功能。</w:t>
      </w:r>
    </w:p>
    <w:p w14:paraId="1F0171FE"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3. 自旋调控</w:t>
      </w:r>
    </w:p>
    <w:p w14:paraId="157EDACB"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发展单分子电子自旋态的精密测量和相干操控新方法，发展化学结构精准调控的室温铁磁半导体，揭示电子自旋以及核自旋调控化学反应的微观机制。</w:t>
      </w:r>
    </w:p>
    <w:p w14:paraId="3E9C5618"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四、资助期限和资助强度</w:t>
      </w:r>
    </w:p>
    <w:p w14:paraId="0E9FA0FA"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本原创项目资助期限为3年，申请书中研究期限应填写“2023年1月1日—2025年12月31日”。项目平均资助强度为300万元/项，资助经费总强度约为1800万元。</w:t>
      </w:r>
    </w:p>
    <w:p w14:paraId="1CEF4A86"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五、申请要求</w:t>
      </w:r>
    </w:p>
    <w:p w14:paraId="230AB6E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lastRenderedPageBreak/>
        <w:t xml:space="preserve">　　（一）申请资格</w:t>
      </w:r>
    </w:p>
    <w:p w14:paraId="6D173C37"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具有承担基础研究项目（课题）或其他基础研究经历的科学技术人员均可提出申请。</w:t>
      </w:r>
    </w:p>
    <w:p w14:paraId="2F6DFFB2"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（二）限</w:t>
      </w:r>
      <w:proofErr w:type="gramStart"/>
      <w:r w:rsidRPr="00DD099C">
        <w:rPr>
          <w:rFonts w:ascii="微软雅黑" w:eastAsia="微软雅黑" w:hAnsi="微软雅黑" w:cs="宋体" w:hint="eastAsia"/>
          <w:color w:val="000000"/>
          <w:kern w:val="0"/>
          <w:sz w:val="20"/>
          <w:szCs w:val="20"/>
        </w:rPr>
        <w:t>项申请</w:t>
      </w:r>
      <w:proofErr w:type="gramEnd"/>
      <w:r w:rsidRPr="00DD099C">
        <w:rPr>
          <w:rFonts w:ascii="微软雅黑" w:eastAsia="微软雅黑" w:hAnsi="微软雅黑" w:cs="宋体" w:hint="eastAsia"/>
          <w:color w:val="000000"/>
          <w:kern w:val="0"/>
          <w:sz w:val="20"/>
          <w:szCs w:val="20"/>
        </w:rPr>
        <w:t>规定</w:t>
      </w:r>
    </w:p>
    <w:p w14:paraId="29F710EE"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1. 申请人同年只能申请1项原创项目（含预申请）。</w:t>
      </w:r>
    </w:p>
    <w:p w14:paraId="065135F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2. 原创</w:t>
      </w:r>
      <w:proofErr w:type="gramStart"/>
      <w:r w:rsidRPr="00DD099C">
        <w:rPr>
          <w:rFonts w:ascii="微软雅黑" w:eastAsia="微软雅黑" w:hAnsi="微软雅黑" w:cs="宋体" w:hint="eastAsia"/>
          <w:color w:val="000000"/>
          <w:kern w:val="0"/>
          <w:sz w:val="20"/>
          <w:szCs w:val="20"/>
        </w:rPr>
        <w:t>项目从预申请</w:t>
      </w:r>
      <w:proofErr w:type="gramEnd"/>
      <w:r w:rsidRPr="00DD099C">
        <w:rPr>
          <w:rFonts w:ascii="微软雅黑" w:eastAsia="微软雅黑" w:hAnsi="微软雅黑" w:cs="宋体" w:hint="eastAsia"/>
          <w:color w:val="000000"/>
          <w:kern w:val="0"/>
          <w:sz w:val="20"/>
          <w:szCs w:val="20"/>
        </w:rPr>
        <w:t>开始直到自然科学基金委</w:t>
      </w:r>
      <w:proofErr w:type="gramStart"/>
      <w:r w:rsidRPr="00DD099C">
        <w:rPr>
          <w:rFonts w:ascii="微软雅黑" w:eastAsia="微软雅黑" w:hAnsi="微软雅黑" w:cs="宋体" w:hint="eastAsia"/>
          <w:color w:val="000000"/>
          <w:kern w:val="0"/>
          <w:sz w:val="20"/>
          <w:szCs w:val="20"/>
        </w:rPr>
        <w:t>作出</w:t>
      </w:r>
      <w:proofErr w:type="gramEnd"/>
      <w:r w:rsidRPr="00DD099C">
        <w:rPr>
          <w:rFonts w:ascii="微软雅黑" w:eastAsia="微软雅黑" w:hAnsi="微软雅黑" w:cs="宋体" w:hint="eastAsia"/>
          <w:color w:val="000000"/>
          <w:kern w:val="0"/>
          <w:sz w:val="20"/>
          <w:szCs w:val="20"/>
        </w:rPr>
        <w:t>资助与否决定之前，不计</w:t>
      </w:r>
      <w:proofErr w:type="gramStart"/>
      <w:r w:rsidRPr="00DD099C">
        <w:rPr>
          <w:rFonts w:ascii="微软雅黑" w:eastAsia="微软雅黑" w:hAnsi="微软雅黑" w:cs="宋体" w:hint="eastAsia"/>
          <w:color w:val="000000"/>
          <w:kern w:val="0"/>
          <w:sz w:val="20"/>
          <w:szCs w:val="20"/>
        </w:rPr>
        <w:t>入申请</w:t>
      </w:r>
      <w:proofErr w:type="gramEnd"/>
      <w:r w:rsidRPr="00DD099C">
        <w:rPr>
          <w:rFonts w:ascii="微软雅黑" w:eastAsia="微软雅黑" w:hAnsi="微软雅黑" w:cs="宋体" w:hint="eastAsia"/>
          <w:color w:val="000000"/>
          <w:kern w:val="0"/>
          <w:sz w:val="20"/>
          <w:szCs w:val="20"/>
        </w:rPr>
        <w:t>和承担总数范围；获资助后计入申请和承担总数范围。</w:t>
      </w:r>
    </w:p>
    <w:p w14:paraId="748FB40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3. 应符合《2022年度国家自然科学基金项目指南》中对申请数量的限制。</w:t>
      </w:r>
    </w:p>
    <w:p w14:paraId="47FA109D"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六、申请程序</w:t>
      </w:r>
    </w:p>
    <w:p w14:paraId="5F5C26FB"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（一）预申请</w:t>
      </w:r>
    </w:p>
    <w:p w14:paraId="6D50641E"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1.预申请提交时间为</w:t>
      </w:r>
      <w:r w:rsidRPr="00DD099C">
        <w:rPr>
          <w:rFonts w:ascii="微软雅黑" w:eastAsia="微软雅黑" w:hAnsi="微软雅黑" w:cs="宋体" w:hint="eastAsia"/>
          <w:b/>
          <w:bCs/>
          <w:color w:val="000000"/>
          <w:kern w:val="0"/>
          <w:sz w:val="20"/>
          <w:szCs w:val="20"/>
          <w:u w:val="single"/>
        </w:rPr>
        <w:t>2022年5月9日-5月13日16时</w:t>
      </w:r>
      <w:r w:rsidRPr="00DD099C">
        <w:rPr>
          <w:rFonts w:ascii="微软雅黑" w:eastAsia="微软雅黑" w:hAnsi="微软雅黑" w:cs="宋体" w:hint="eastAsia"/>
          <w:color w:val="000000"/>
          <w:kern w:val="0"/>
          <w:sz w:val="20"/>
          <w:szCs w:val="20"/>
        </w:rPr>
        <w:t>，以信息系统提交时间为准，逾期不予受理。</w:t>
      </w:r>
    </w:p>
    <w:p w14:paraId="401DB32E"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2.请申请人登录国家自然科学基金网络信息系统（以下简称信息系统）https://isisn.nsfc.gov.cn撰写预申请。无信息系统账号的申请人请向依托单位基金管理联系人申请开户。在信息系统“申请与受理”菜单下，点击“原创项目预申请”，进入预申请填写页面，选择“指南引导类”，附注说明选择“复杂体系多维表征技术与调控方法”，申请代码1选择化学科学部或数理科学部相应的申请代码，申请代码2根据项目研究所涉及的领域自行选择相应学科申请代码。</w:t>
      </w:r>
      <w:r w:rsidRPr="00DD099C">
        <w:rPr>
          <w:rFonts w:ascii="微软雅黑" w:eastAsia="微软雅黑" w:hAnsi="微软雅黑" w:cs="宋体" w:hint="eastAsia"/>
          <w:b/>
          <w:bCs/>
          <w:color w:val="000000"/>
          <w:kern w:val="0"/>
          <w:sz w:val="20"/>
          <w:szCs w:val="20"/>
        </w:rPr>
        <w:t>以上选择不准确或未选择的项目申请不予资助。</w:t>
      </w:r>
    </w:p>
    <w:p w14:paraId="4E6FD549"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3．预申请主要阐述所提学术思想的原创性、科学性和潜在影响力，字数控制在2000字以内。另外，</w:t>
      </w:r>
      <w:r w:rsidRPr="00DD099C">
        <w:rPr>
          <w:rFonts w:ascii="微软雅黑" w:eastAsia="微软雅黑" w:hAnsi="微软雅黑" w:cs="宋体" w:hint="eastAsia"/>
          <w:b/>
          <w:bCs/>
          <w:color w:val="000000"/>
          <w:kern w:val="0"/>
          <w:sz w:val="20"/>
          <w:szCs w:val="20"/>
          <w:u w:val="single"/>
        </w:rPr>
        <w:t>申请人还须在“与指南所列研究方向的吻合性”中注明申请针对的本指南所列资助方向的名称</w:t>
      </w:r>
      <w:r w:rsidRPr="00DD099C">
        <w:rPr>
          <w:rFonts w:ascii="微软雅黑" w:eastAsia="微软雅黑" w:hAnsi="微软雅黑" w:cs="宋体" w:hint="eastAsia"/>
          <w:b/>
          <w:bCs/>
          <w:color w:val="000000"/>
          <w:kern w:val="0"/>
          <w:sz w:val="20"/>
          <w:szCs w:val="20"/>
        </w:rPr>
        <w:t>。</w:t>
      </w:r>
      <w:r w:rsidRPr="00DD099C">
        <w:rPr>
          <w:rFonts w:ascii="微软雅黑" w:eastAsia="微软雅黑" w:hAnsi="微软雅黑" w:cs="宋体" w:hint="eastAsia"/>
          <w:color w:val="000000"/>
          <w:kern w:val="0"/>
          <w:sz w:val="20"/>
          <w:szCs w:val="20"/>
        </w:rPr>
        <w:t>申请人按照信息系统中的有关提示填写预申请相关内容后直接提交至自然科学基金委。</w:t>
      </w:r>
    </w:p>
    <w:p w14:paraId="335628BD"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lastRenderedPageBreak/>
        <w:t xml:space="preserve">　　4．自然科学基金委受理预申请并组织审查。审查结果和正式申请提交截止时间将以电子邮件形式反馈至申请人。</w:t>
      </w:r>
    </w:p>
    <w:p w14:paraId="0B659EA0"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（二）正式申请</w:t>
      </w:r>
    </w:p>
    <w:p w14:paraId="548309EF"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1. 预申请审查通过的申请人，应按照“专项项目-原创探索计划项目正式申请书撰写提纲”要求填写正式申请书。</w:t>
      </w:r>
      <w:r w:rsidRPr="00DD099C">
        <w:rPr>
          <w:rFonts w:ascii="微软雅黑" w:eastAsia="微软雅黑" w:hAnsi="微软雅黑" w:cs="宋体" w:hint="eastAsia"/>
          <w:b/>
          <w:bCs/>
          <w:color w:val="000000"/>
          <w:kern w:val="0"/>
          <w:sz w:val="20"/>
          <w:szCs w:val="20"/>
          <w:u w:val="single"/>
        </w:rPr>
        <w:t>正式申请的核心研究内容应与预申请一致，并要求在正式申请书正文的第一句明确写明申请项目所对应的本指南所列资助方向</w:t>
      </w:r>
      <w:r w:rsidRPr="00DD099C">
        <w:rPr>
          <w:rFonts w:ascii="微软雅黑" w:eastAsia="微软雅黑" w:hAnsi="微软雅黑" w:cs="宋体" w:hint="eastAsia"/>
          <w:color w:val="000000"/>
          <w:kern w:val="0"/>
          <w:sz w:val="20"/>
          <w:szCs w:val="20"/>
        </w:rPr>
        <w:t>。</w:t>
      </w:r>
    </w:p>
    <w:p w14:paraId="4220FD4D"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2. 原创项目一般由1个单位承担，确有必要进行合作研究的，合作研究单位不得超过2个。</w:t>
      </w:r>
    </w:p>
    <w:p w14:paraId="06A246E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3. 申请人应当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14:paraId="1A868374"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4. 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w:t>
      </w:r>
      <w:r w:rsidRPr="00DD099C">
        <w:rPr>
          <w:rFonts w:ascii="微软雅黑" w:eastAsia="微软雅黑" w:hAnsi="微软雅黑" w:cs="宋体" w:hint="eastAsia"/>
          <w:b/>
          <w:bCs/>
          <w:color w:val="000000"/>
          <w:kern w:val="0"/>
          <w:sz w:val="20"/>
          <w:szCs w:val="20"/>
        </w:rPr>
        <w:t>在截止时间后24小时内在线提交项目申请清单</w:t>
      </w:r>
      <w:r w:rsidRPr="00DD099C">
        <w:rPr>
          <w:rFonts w:ascii="微软雅黑" w:eastAsia="微软雅黑" w:hAnsi="微软雅黑" w:cs="宋体" w:hint="eastAsia"/>
          <w:color w:val="000000"/>
          <w:kern w:val="0"/>
          <w:sz w:val="20"/>
          <w:szCs w:val="20"/>
        </w:rPr>
        <w:t>。项目获批准后，依托单位将申请书的纸质签字盖章页装订在《资助项目计划书》最后，在规定时间内按要求一并提交。</w:t>
      </w:r>
    </w:p>
    <w:p w14:paraId="356DBED3"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w:t>
      </w:r>
      <w:r w:rsidRPr="00DD099C">
        <w:rPr>
          <w:rFonts w:ascii="微软雅黑" w:eastAsia="微软雅黑" w:hAnsi="微软雅黑" w:cs="宋体" w:hint="eastAsia"/>
          <w:b/>
          <w:bCs/>
          <w:color w:val="000000"/>
          <w:kern w:val="0"/>
          <w:sz w:val="20"/>
          <w:szCs w:val="20"/>
        </w:rPr>
        <w:t>七、注意事项</w:t>
      </w:r>
    </w:p>
    <w:p w14:paraId="4E3E7BA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（一）资助项目信息公布</w:t>
      </w:r>
    </w:p>
    <w:p w14:paraId="4E1A3E5C"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自然科学基金委将在官方网站公布资助原创项目基本信息。</w:t>
      </w:r>
    </w:p>
    <w:p w14:paraId="5FD72BF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（二）项目实施保障</w:t>
      </w:r>
    </w:p>
    <w:p w14:paraId="5CBE3C5B"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14:paraId="091E4D8C"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lastRenderedPageBreak/>
        <w:t xml:space="preserve">　　（三）其他</w:t>
      </w:r>
    </w:p>
    <w:p w14:paraId="6A91A935"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原创项目申请与资助不设复审环节。</w:t>
      </w:r>
    </w:p>
    <w:p w14:paraId="71153CAE"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自然科学基金委将把相关项目负责人项目执行情况和评审专家的评审情况计入信誉档案。</w:t>
      </w:r>
    </w:p>
    <w:p w14:paraId="56C5C4AA"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（四）咨询方式</w:t>
      </w:r>
    </w:p>
    <w:p w14:paraId="7C16857F"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1. 填报过程中遇到的技术问题，可联系自然科学基金委信息中心协助解决，联系电话：010-62317474。</w:t>
      </w:r>
    </w:p>
    <w:p w14:paraId="070C4DE1"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2. 其他问题可咨询</w:t>
      </w:r>
    </w:p>
    <w:p w14:paraId="7E146436"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化学科学部综合与战略规划处：黄艳，电话：010-62329320</w:t>
      </w:r>
    </w:p>
    <w:p w14:paraId="6F5563A6" w14:textId="77777777" w:rsidR="00DD099C" w:rsidRPr="00DD099C" w:rsidRDefault="00DD099C" w:rsidP="00DD099C">
      <w:pPr>
        <w:widowControl/>
        <w:shd w:val="clear" w:color="auto" w:fill="FFFFFF"/>
        <w:spacing w:line="488" w:lineRule="atLeast"/>
        <w:rPr>
          <w:rFonts w:ascii="微软雅黑" w:eastAsia="微软雅黑" w:hAnsi="微软雅黑" w:cs="宋体" w:hint="eastAsia"/>
          <w:color w:val="000000"/>
          <w:kern w:val="0"/>
          <w:sz w:val="20"/>
          <w:szCs w:val="20"/>
        </w:rPr>
      </w:pPr>
      <w:r w:rsidRPr="00DD099C">
        <w:rPr>
          <w:rFonts w:ascii="微软雅黑" w:eastAsia="微软雅黑" w:hAnsi="微软雅黑" w:cs="宋体" w:hint="eastAsia"/>
          <w:color w:val="000000"/>
          <w:kern w:val="0"/>
          <w:sz w:val="20"/>
          <w:szCs w:val="20"/>
        </w:rPr>
        <w:t xml:space="preserve">　　数理科学部综合与战略规划处：张攀峰，电话：010-62326910</w:t>
      </w:r>
    </w:p>
    <w:p w14:paraId="5A44D3DB" w14:textId="77777777" w:rsidR="0015498C" w:rsidRPr="00DD099C" w:rsidRDefault="0015498C"/>
    <w:sectPr w:rsidR="0015498C" w:rsidRPr="00DD09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B21C" w14:textId="77777777" w:rsidR="00664689" w:rsidRDefault="00664689" w:rsidP="00DD099C">
      <w:r>
        <w:separator/>
      </w:r>
    </w:p>
  </w:endnote>
  <w:endnote w:type="continuationSeparator" w:id="0">
    <w:p w14:paraId="0F4224C3" w14:textId="77777777" w:rsidR="00664689" w:rsidRDefault="00664689" w:rsidP="00DD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E5F4" w14:textId="77777777" w:rsidR="00664689" w:rsidRDefault="00664689" w:rsidP="00DD099C">
      <w:r>
        <w:separator/>
      </w:r>
    </w:p>
  </w:footnote>
  <w:footnote w:type="continuationSeparator" w:id="0">
    <w:p w14:paraId="039B97B1" w14:textId="77777777" w:rsidR="00664689" w:rsidRDefault="00664689" w:rsidP="00DD0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BC"/>
    <w:rsid w:val="0015498C"/>
    <w:rsid w:val="00664689"/>
    <w:rsid w:val="008062BC"/>
    <w:rsid w:val="00AC1DD8"/>
    <w:rsid w:val="00DD099C"/>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C845E6-C25B-4F53-B86D-DD3F102C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D09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9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099C"/>
    <w:rPr>
      <w:sz w:val="18"/>
      <w:szCs w:val="18"/>
    </w:rPr>
  </w:style>
  <w:style w:type="paragraph" w:styleId="a5">
    <w:name w:val="footer"/>
    <w:basedOn w:val="a"/>
    <w:link w:val="a6"/>
    <w:uiPriority w:val="99"/>
    <w:unhideWhenUsed/>
    <w:rsid w:val="00DD099C"/>
    <w:pPr>
      <w:tabs>
        <w:tab w:val="center" w:pos="4153"/>
        <w:tab w:val="right" w:pos="8306"/>
      </w:tabs>
      <w:snapToGrid w:val="0"/>
      <w:jc w:val="left"/>
    </w:pPr>
    <w:rPr>
      <w:sz w:val="18"/>
      <w:szCs w:val="18"/>
    </w:rPr>
  </w:style>
  <w:style w:type="character" w:customStyle="1" w:styleId="a6">
    <w:name w:val="页脚 字符"/>
    <w:basedOn w:val="a0"/>
    <w:link w:val="a5"/>
    <w:uiPriority w:val="99"/>
    <w:rsid w:val="00DD099C"/>
    <w:rPr>
      <w:sz w:val="18"/>
      <w:szCs w:val="18"/>
    </w:rPr>
  </w:style>
  <w:style w:type="character" w:customStyle="1" w:styleId="10">
    <w:name w:val="标题 1 字符"/>
    <w:basedOn w:val="a0"/>
    <w:link w:val="1"/>
    <w:uiPriority w:val="9"/>
    <w:rsid w:val="00DD099C"/>
    <w:rPr>
      <w:rFonts w:ascii="宋体" w:eastAsia="宋体" w:hAnsi="宋体" w:cs="宋体"/>
      <w:b/>
      <w:bCs/>
      <w:kern w:val="36"/>
      <w:sz w:val="48"/>
      <w:szCs w:val="48"/>
    </w:rPr>
  </w:style>
  <w:style w:type="character" w:styleId="a7">
    <w:name w:val="Hyperlink"/>
    <w:basedOn w:val="a0"/>
    <w:uiPriority w:val="99"/>
    <w:semiHidden/>
    <w:unhideWhenUsed/>
    <w:rsid w:val="00DD099C"/>
    <w:rPr>
      <w:color w:val="0000FF"/>
      <w:u w:val="single"/>
    </w:rPr>
  </w:style>
  <w:style w:type="character" w:customStyle="1" w:styleId="normal105">
    <w:name w:val="normal105"/>
    <w:basedOn w:val="a0"/>
    <w:rsid w:val="00DD099C"/>
  </w:style>
  <w:style w:type="paragraph" w:styleId="a8">
    <w:name w:val="Normal (Web)"/>
    <w:basedOn w:val="a"/>
    <w:uiPriority w:val="99"/>
    <w:semiHidden/>
    <w:unhideWhenUsed/>
    <w:rsid w:val="00DD09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7958">
      <w:bodyDiv w:val="1"/>
      <w:marLeft w:val="0"/>
      <w:marRight w:val="0"/>
      <w:marTop w:val="0"/>
      <w:marBottom w:val="0"/>
      <w:divBdr>
        <w:top w:val="none" w:sz="0" w:space="0" w:color="auto"/>
        <w:left w:val="none" w:sz="0" w:space="0" w:color="auto"/>
        <w:bottom w:val="none" w:sz="0" w:space="0" w:color="auto"/>
        <w:right w:val="none" w:sz="0" w:space="0" w:color="auto"/>
      </w:divBdr>
      <w:divsChild>
        <w:div w:id="22545913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2022-04-25T08:15:00Z</dcterms:created>
  <dcterms:modified xsi:type="dcterms:W3CDTF">2022-04-25T08:15:00Z</dcterms:modified>
</cp:coreProperties>
</file>