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F0" w:rsidRDefault="004D58F0" w:rsidP="004D58F0">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国家自然科学基金委员会交叉科学部关于2022年专项项目（科技活动项目）申请的通知</w:t>
      </w:r>
    </w:p>
    <w:bookmarkEnd w:id="0"/>
    <w:p w:rsidR="004D58F0" w:rsidRDefault="004D58F0" w:rsidP="004D58F0">
      <w:pPr>
        <w:shd w:val="clear" w:color="auto" w:fill="FFFFFF"/>
        <w:spacing w:line="480" w:lineRule="atLeast"/>
        <w:rPr>
          <w:rStyle w:val="normal105"/>
        </w:rPr>
      </w:pPr>
    </w:p>
    <w:p w:rsidR="004D58F0" w:rsidRDefault="004D58F0" w:rsidP="004D58F0">
      <w:pPr>
        <w:pStyle w:val="a4"/>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根据《国家自然科学基金专项项目管理办法》，为加强交叉科学发展战略顶层设计，促进交叉科学领域学术交流和科学传播等活动，交叉科学部现公开发布2022年专项项目（科技活动项目）申请的通知。</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一、定位、资助范围</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专项项目（科技活动项目）用于资助与国家自然科学基金发展相关的战略与管理研究、学术交流活动、科学传播和科普平台建设等活动。本期专项项目（科技活动项目）包括以下3种类型：</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（一）交叉科学领域发展战略与管理研究（下文简称“战略研究类”项目）；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（二）对交叉科学发展有益的专题研讨会议（下文简称“专题研讨类”项目）；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（三）对交叉科学领域发展发挥正向宣传作用的科学传播和科普活动（下文简称“科学传播类”项目）。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二、申报要求及注意事项</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（一）申请条件</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本专项项目申请人应当具备以下条件：</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具有承担基础研究课题或者其他从事基础研究的经历。</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具有高级专业技术职务（职称）或者具有博士学位。</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正在博士后流动站或者工作站内从事研究工作、正在攻读研究生学位以及无工作单位或者所在单位不是依托单位的人员不得申请专项项目。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（二）限项申请规定</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本专项项目不计入高级专业技术职务（职称）人员申请和承担总数2项的范围。</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申请人同一年度只能申请1项专项项目（科技活动项目）。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（三）申请注意事项</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1. </w:t>
      </w:r>
      <w:r>
        <w:rPr>
          <w:rFonts w:ascii="微软雅黑" w:eastAsia="微软雅黑" w:hAnsi="微软雅黑" w:hint="eastAsia"/>
          <w:b/>
          <w:bCs/>
          <w:color w:val="000000"/>
          <w:sz w:val="20"/>
          <w:szCs w:val="20"/>
        </w:rPr>
        <w:t>项目实行无纸化申请，</w:t>
      </w:r>
      <w:r>
        <w:rPr>
          <w:rFonts w:ascii="微软雅黑" w:eastAsia="微软雅黑" w:hAnsi="微软雅黑" w:hint="eastAsia"/>
          <w:color w:val="000000"/>
          <w:sz w:val="20"/>
          <w:szCs w:val="20"/>
        </w:rPr>
        <w:t>申请接收时间为</w:t>
      </w:r>
      <w:r>
        <w:rPr>
          <w:rFonts w:ascii="微软雅黑" w:eastAsia="微软雅黑" w:hAnsi="微软雅黑" w:hint="eastAsia"/>
          <w:b/>
          <w:bCs/>
          <w:color w:val="000000"/>
          <w:sz w:val="20"/>
          <w:szCs w:val="20"/>
          <w:u w:val="single"/>
        </w:rPr>
        <w:t>2022年10月20日－2022年10月27日16:00时</w:t>
      </w:r>
      <w:r>
        <w:rPr>
          <w:rFonts w:ascii="微软雅黑" w:eastAsia="微软雅黑" w:hAnsi="微软雅黑" w:hint="eastAsia"/>
          <w:color w:val="000000"/>
          <w:sz w:val="20"/>
          <w:szCs w:val="20"/>
        </w:rPr>
        <w:t>。</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项目负责人在科学基金网络信息系统中选择“在线申请”—“新增项目申请”—“申请普通科学部项目”—“专项项目”—“科技活动项目”进行项目申报。</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代码1根据申请的具体研究内容选择交叉科学部相应代码（T01：物质科学领域，T02：智能与智造科学领域，T03：生命与健康科学领域，T04：融合科学领域），申请代码2不填写。附注说明选择“科学部综合科技活动项目”。</w:t>
      </w:r>
      <w:r>
        <w:rPr>
          <w:rFonts w:ascii="微软雅黑" w:eastAsia="微软雅黑" w:hAnsi="微软雅黑" w:hint="eastAsia"/>
          <w:b/>
          <w:bCs/>
          <w:color w:val="000000"/>
          <w:sz w:val="20"/>
          <w:szCs w:val="20"/>
          <w:u w:val="single"/>
        </w:rPr>
        <w:t>以上选择不准确或未进行选择的项目申请将不予受理</w:t>
      </w:r>
      <w:r>
        <w:rPr>
          <w:rFonts w:ascii="微软雅黑" w:eastAsia="微软雅黑" w:hAnsi="微软雅黑" w:hint="eastAsia"/>
          <w:color w:val="000000"/>
          <w:sz w:val="20"/>
          <w:szCs w:val="20"/>
        </w:rPr>
        <w:t>。</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4. 项目资助额度为8～10万元/项，研究期限统一填写为2023年1月1日至2023年12月31日。</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申请人</w:t>
      </w:r>
      <w:r>
        <w:rPr>
          <w:rFonts w:ascii="微软雅黑" w:eastAsia="微软雅黑" w:hAnsi="微软雅黑" w:hint="eastAsia"/>
          <w:b/>
          <w:bCs/>
          <w:color w:val="000000"/>
          <w:sz w:val="20"/>
          <w:szCs w:val="20"/>
          <w:u w:val="single"/>
        </w:rPr>
        <w:t>应在项目名称中明确申请的科技活动类型，采用“XXX类：XXX（项目名称）</w:t>
      </w:r>
      <w:r>
        <w:rPr>
          <w:rFonts w:ascii="微软雅黑" w:eastAsia="微软雅黑" w:hAnsi="微软雅黑" w:hint="eastAsia"/>
          <w:color w:val="000000"/>
          <w:sz w:val="20"/>
          <w:szCs w:val="20"/>
        </w:rPr>
        <w:t>”的结构。申请书正文应与所申请的类型相对应。</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“战略研究类”项目应包括：发展背景、发展规律与态势、发展目标、发展现状、优化布局、学科交叉与优先资助领域、核心科学问题、组织保障以及政策措施等。</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“专题研讨类”项目应包括：研讨主题的背景和意义，所面临的挑战与机遇，专题的研究目标、内容，活动的起止时间、参加范围、规模、潜在影响，可行性分析，预期成果等。</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“科学传播类”项目应包括：科学传播及科普活动的必要性与需求性、存在的问题与解决对策、有效传播方式与载体形式、对科学基金管理及学科发展的促进作用等。</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项目选题应与交叉科学部顶层设计、战略规划及管理需求相匹配。科技活动项目预期成果中必须包括与活动主题相关的研究报告/活动总结/出版物/软件等；若申请获得资助，上述成果将是结题审查的重要依据。</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本次申请执行《2022年度国家自然科学基金项目指南》“申请规定”中申请材料与预算编报要求的有关规定。</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申请人完成申请书撰写后，在线提交电子申请书及附件材料。</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 </w:t>
      </w:r>
      <w:r>
        <w:rPr>
          <w:rStyle w:val="a9"/>
          <w:rFonts w:ascii="微软雅黑" w:eastAsia="微软雅黑" w:hAnsi="微软雅黑" w:hint="eastAsia"/>
          <w:color w:val="000000"/>
          <w:sz w:val="20"/>
          <w:szCs w:val="20"/>
        </w:rPr>
        <w:t>依托单位应对本单位申请人所提交申请材料的真实性和完整性进行审核。具体要求如下：</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1）本专项项目采用无纸化申请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（2）</w:t>
      </w:r>
      <w:r>
        <w:rPr>
          <w:rStyle w:val="a9"/>
          <w:rFonts w:ascii="微软雅黑" w:eastAsia="微软雅黑" w:hAnsi="微软雅黑" w:hint="eastAsia"/>
          <w:color w:val="000000"/>
          <w:sz w:val="20"/>
          <w:szCs w:val="20"/>
          <w:u w:val="single"/>
        </w:rPr>
        <w:t>依托单位须在截止时间前（2022年10月27日16:00时）通过信息系统逐项完成审核、确认后在线提交电子申请书及附件材料；须在项目申请截止时间后24小时内在线提交项目申请清单。</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9. 申请人在填报申请书前，应当认真阅读《国家自然科学基金专项项目管理办法》《2022年度国家自然科学基金项目指南》和本通知的相关内容。</w:t>
      </w:r>
      <w:r>
        <w:rPr>
          <w:rStyle w:val="a9"/>
          <w:rFonts w:ascii="微软雅黑" w:eastAsia="微软雅黑" w:hAnsi="微软雅黑" w:hint="eastAsia"/>
          <w:color w:val="000000"/>
          <w:sz w:val="20"/>
          <w:szCs w:val="20"/>
          <w:u w:val="single"/>
        </w:rPr>
        <w:t>不符合管理办法、项目指南和本通告相关要求的申请项目不予受理。</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9"/>
          <w:rFonts w:ascii="微软雅黑" w:eastAsia="微软雅黑" w:hAnsi="微软雅黑" w:hint="eastAsia"/>
          <w:color w:val="000000"/>
          <w:sz w:val="20"/>
          <w:szCs w:val="20"/>
        </w:rPr>
        <w:t>三、咨询联系方式</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填报过程中遇到的技术问题，可联系国家自然科学基金委员会信息中心协助解决，联系电话：010-62317474。</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其他问题，可咨询国家自然科学基金委员会交叉科学部综合与战略规划处，电话：010-62328382，Email：interdis@nsfc.gov.cn。</w:t>
      </w:r>
    </w:p>
    <w:p w:rsidR="004D58F0" w:rsidRDefault="004D58F0" w:rsidP="004D58F0">
      <w:pPr>
        <w:pStyle w:val="a4"/>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4D58F0" w:rsidRDefault="004D58F0" w:rsidP="004D58F0">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国家自然科学基金委员会</w:t>
      </w:r>
    </w:p>
    <w:p w:rsidR="004D58F0" w:rsidRDefault="004D58F0" w:rsidP="004D58F0">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交叉科学部</w:t>
      </w:r>
    </w:p>
    <w:p w:rsidR="004D58F0" w:rsidRDefault="004D58F0" w:rsidP="004D58F0">
      <w:pPr>
        <w:pStyle w:val="a4"/>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2022年9月21日</w:t>
      </w:r>
    </w:p>
    <w:p w:rsidR="00897F36" w:rsidRPr="004D58F0" w:rsidRDefault="00897F36" w:rsidP="004D58F0"/>
    <w:sectPr w:rsidR="00897F36" w:rsidRPr="004D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C2" w:rsidRDefault="00537BC2" w:rsidP="00552631">
      <w:r>
        <w:separator/>
      </w:r>
    </w:p>
  </w:endnote>
  <w:endnote w:type="continuationSeparator" w:id="0">
    <w:p w:rsidR="00537BC2" w:rsidRDefault="00537BC2"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C2" w:rsidRDefault="00537BC2" w:rsidP="00552631">
      <w:r>
        <w:separator/>
      </w:r>
    </w:p>
  </w:footnote>
  <w:footnote w:type="continuationSeparator" w:id="0">
    <w:p w:rsidR="00537BC2" w:rsidRDefault="00537BC2" w:rsidP="00552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85"/>
    <w:rsid w:val="00121F85"/>
    <w:rsid w:val="0029767E"/>
    <w:rsid w:val="00310BED"/>
    <w:rsid w:val="004D58F0"/>
    <w:rsid w:val="00537BC2"/>
    <w:rsid w:val="00552631"/>
    <w:rsid w:val="005819C5"/>
    <w:rsid w:val="005A34E1"/>
    <w:rsid w:val="00897F36"/>
    <w:rsid w:val="00A94A79"/>
    <w:rsid w:val="00AF6BBA"/>
    <w:rsid w:val="00B71792"/>
    <w:rsid w:val="00E7624F"/>
    <w:rsid w:val="00F8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82D84-FB0D-4DD3-97B2-746CAB57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21F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F85"/>
    <w:rPr>
      <w:rFonts w:ascii="宋体" w:eastAsia="宋体" w:hAnsi="宋体" w:cs="宋体"/>
      <w:b/>
      <w:bCs/>
      <w:kern w:val="36"/>
      <w:sz w:val="48"/>
      <w:szCs w:val="48"/>
    </w:rPr>
  </w:style>
  <w:style w:type="character" w:styleId="a3">
    <w:name w:val="Hyperlink"/>
    <w:basedOn w:val="a0"/>
    <w:uiPriority w:val="99"/>
    <w:semiHidden/>
    <w:unhideWhenUsed/>
    <w:rsid w:val="00121F85"/>
    <w:rPr>
      <w:color w:val="0000FF"/>
      <w:u w:val="single"/>
    </w:rPr>
  </w:style>
  <w:style w:type="character" w:customStyle="1" w:styleId="normal105">
    <w:name w:val="normal105"/>
    <w:basedOn w:val="a0"/>
    <w:rsid w:val="00121F85"/>
  </w:style>
  <w:style w:type="paragraph" w:styleId="a4">
    <w:name w:val="Normal (Web)"/>
    <w:basedOn w:val="a"/>
    <w:uiPriority w:val="99"/>
    <w:semiHidden/>
    <w:unhideWhenUsed/>
    <w:rsid w:val="00121F8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26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2631"/>
    <w:rPr>
      <w:sz w:val="18"/>
      <w:szCs w:val="18"/>
    </w:rPr>
  </w:style>
  <w:style w:type="paragraph" w:styleId="a7">
    <w:name w:val="footer"/>
    <w:basedOn w:val="a"/>
    <w:link w:val="a8"/>
    <w:uiPriority w:val="99"/>
    <w:unhideWhenUsed/>
    <w:rsid w:val="00552631"/>
    <w:pPr>
      <w:tabs>
        <w:tab w:val="center" w:pos="4153"/>
        <w:tab w:val="right" w:pos="8306"/>
      </w:tabs>
      <w:snapToGrid w:val="0"/>
      <w:jc w:val="left"/>
    </w:pPr>
    <w:rPr>
      <w:sz w:val="18"/>
      <w:szCs w:val="18"/>
    </w:rPr>
  </w:style>
  <w:style w:type="character" w:customStyle="1" w:styleId="a8">
    <w:name w:val="页脚 字符"/>
    <w:basedOn w:val="a0"/>
    <w:link w:val="a7"/>
    <w:uiPriority w:val="99"/>
    <w:rsid w:val="00552631"/>
    <w:rPr>
      <w:sz w:val="18"/>
      <w:szCs w:val="18"/>
    </w:rPr>
  </w:style>
  <w:style w:type="character" w:styleId="a9">
    <w:name w:val="Strong"/>
    <w:basedOn w:val="a0"/>
    <w:uiPriority w:val="22"/>
    <w:qFormat/>
    <w:rsid w:val="005A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0970">
      <w:bodyDiv w:val="1"/>
      <w:marLeft w:val="0"/>
      <w:marRight w:val="0"/>
      <w:marTop w:val="0"/>
      <w:marBottom w:val="0"/>
      <w:divBdr>
        <w:top w:val="none" w:sz="0" w:space="0" w:color="auto"/>
        <w:left w:val="none" w:sz="0" w:space="0" w:color="auto"/>
        <w:bottom w:val="none" w:sz="0" w:space="0" w:color="auto"/>
        <w:right w:val="none" w:sz="0" w:space="0" w:color="auto"/>
      </w:divBdr>
      <w:divsChild>
        <w:div w:id="911044503">
          <w:marLeft w:val="0"/>
          <w:marRight w:val="0"/>
          <w:marTop w:val="0"/>
          <w:marBottom w:val="0"/>
          <w:divBdr>
            <w:top w:val="single" w:sz="6" w:space="0" w:color="999999"/>
            <w:left w:val="none" w:sz="0" w:space="0" w:color="auto"/>
            <w:bottom w:val="single" w:sz="6" w:space="0" w:color="999999"/>
            <w:right w:val="none" w:sz="0" w:space="0" w:color="auto"/>
          </w:divBdr>
        </w:div>
      </w:divsChild>
    </w:div>
    <w:div w:id="344868656">
      <w:bodyDiv w:val="1"/>
      <w:marLeft w:val="0"/>
      <w:marRight w:val="0"/>
      <w:marTop w:val="0"/>
      <w:marBottom w:val="0"/>
      <w:divBdr>
        <w:top w:val="none" w:sz="0" w:space="0" w:color="auto"/>
        <w:left w:val="none" w:sz="0" w:space="0" w:color="auto"/>
        <w:bottom w:val="none" w:sz="0" w:space="0" w:color="auto"/>
        <w:right w:val="none" w:sz="0" w:space="0" w:color="auto"/>
      </w:divBdr>
      <w:divsChild>
        <w:div w:id="1047874096">
          <w:marLeft w:val="0"/>
          <w:marRight w:val="0"/>
          <w:marTop w:val="0"/>
          <w:marBottom w:val="0"/>
          <w:divBdr>
            <w:top w:val="single" w:sz="6" w:space="0" w:color="999999"/>
            <w:left w:val="none" w:sz="0" w:space="0" w:color="auto"/>
            <w:bottom w:val="single" w:sz="6" w:space="0" w:color="999999"/>
            <w:right w:val="none" w:sz="0" w:space="0" w:color="auto"/>
          </w:divBdr>
        </w:div>
      </w:divsChild>
    </w:div>
    <w:div w:id="482430307">
      <w:bodyDiv w:val="1"/>
      <w:marLeft w:val="0"/>
      <w:marRight w:val="0"/>
      <w:marTop w:val="0"/>
      <w:marBottom w:val="0"/>
      <w:divBdr>
        <w:top w:val="none" w:sz="0" w:space="0" w:color="auto"/>
        <w:left w:val="none" w:sz="0" w:space="0" w:color="auto"/>
        <w:bottom w:val="none" w:sz="0" w:space="0" w:color="auto"/>
        <w:right w:val="none" w:sz="0" w:space="0" w:color="auto"/>
      </w:divBdr>
      <w:divsChild>
        <w:div w:id="717781462">
          <w:marLeft w:val="0"/>
          <w:marRight w:val="0"/>
          <w:marTop w:val="0"/>
          <w:marBottom w:val="0"/>
          <w:divBdr>
            <w:top w:val="single" w:sz="6" w:space="0" w:color="999999"/>
            <w:left w:val="none" w:sz="0" w:space="0" w:color="auto"/>
            <w:bottom w:val="single" w:sz="6" w:space="0" w:color="999999"/>
            <w:right w:val="none" w:sz="0" w:space="0" w:color="auto"/>
          </w:divBdr>
        </w:div>
      </w:divsChild>
    </w:div>
    <w:div w:id="1159492637">
      <w:bodyDiv w:val="1"/>
      <w:marLeft w:val="0"/>
      <w:marRight w:val="0"/>
      <w:marTop w:val="0"/>
      <w:marBottom w:val="0"/>
      <w:divBdr>
        <w:top w:val="none" w:sz="0" w:space="0" w:color="auto"/>
        <w:left w:val="none" w:sz="0" w:space="0" w:color="auto"/>
        <w:bottom w:val="none" w:sz="0" w:space="0" w:color="auto"/>
        <w:right w:val="none" w:sz="0" w:space="0" w:color="auto"/>
      </w:divBdr>
      <w:divsChild>
        <w:div w:id="1610351577">
          <w:marLeft w:val="0"/>
          <w:marRight w:val="0"/>
          <w:marTop w:val="0"/>
          <w:marBottom w:val="0"/>
          <w:divBdr>
            <w:top w:val="single" w:sz="6" w:space="0" w:color="999999"/>
            <w:left w:val="none" w:sz="0" w:space="0" w:color="auto"/>
            <w:bottom w:val="single" w:sz="6" w:space="0" w:color="999999"/>
            <w:right w:val="none" w:sz="0" w:space="0" w:color="auto"/>
          </w:divBdr>
        </w:div>
      </w:divsChild>
    </w:div>
    <w:div w:id="1582527075">
      <w:bodyDiv w:val="1"/>
      <w:marLeft w:val="0"/>
      <w:marRight w:val="0"/>
      <w:marTop w:val="0"/>
      <w:marBottom w:val="0"/>
      <w:divBdr>
        <w:top w:val="none" w:sz="0" w:space="0" w:color="auto"/>
        <w:left w:val="none" w:sz="0" w:space="0" w:color="auto"/>
        <w:bottom w:val="none" w:sz="0" w:space="0" w:color="auto"/>
        <w:right w:val="none" w:sz="0" w:space="0" w:color="auto"/>
      </w:divBdr>
      <w:divsChild>
        <w:div w:id="408229957">
          <w:marLeft w:val="0"/>
          <w:marRight w:val="0"/>
          <w:marTop w:val="0"/>
          <w:marBottom w:val="0"/>
          <w:divBdr>
            <w:top w:val="single" w:sz="6" w:space="0" w:color="999999"/>
            <w:left w:val="none" w:sz="0" w:space="0" w:color="auto"/>
            <w:bottom w:val="single" w:sz="6" w:space="0" w:color="999999"/>
            <w:right w:val="none" w:sz="0" w:space="0" w:color="auto"/>
          </w:divBdr>
        </w:div>
      </w:divsChild>
    </w:div>
    <w:div w:id="1660040888">
      <w:bodyDiv w:val="1"/>
      <w:marLeft w:val="0"/>
      <w:marRight w:val="0"/>
      <w:marTop w:val="0"/>
      <w:marBottom w:val="0"/>
      <w:divBdr>
        <w:top w:val="none" w:sz="0" w:space="0" w:color="auto"/>
        <w:left w:val="none" w:sz="0" w:space="0" w:color="auto"/>
        <w:bottom w:val="none" w:sz="0" w:space="0" w:color="auto"/>
        <w:right w:val="none" w:sz="0" w:space="0" w:color="auto"/>
      </w:divBdr>
      <w:divsChild>
        <w:div w:id="884606582">
          <w:marLeft w:val="0"/>
          <w:marRight w:val="0"/>
          <w:marTop w:val="0"/>
          <w:marBottom w:val="0"/>
          <w:divBdr>
            <w:top w:val="single" w:sz="6" w:space="0" w:color="999999"/>
            <w:left w:val="none" w:sz="0" w:space="0" w:color="auto"/>
            <w:bottom w:val="single" w:sz="6" w:space="0" w:color="999999"/>
            <w:right w:val="none" w:sz="0" w:space="0" w:color="auto"/>
          </w:divBdr>
        </w:div>
      </w:divsChild>
    </w:div>
    <w:div w:id="2113277583">
      <w:bodyDiv w:val="1"/>
      <w:marLeft w:val="0"/>
      <w:marRight w:val="0"/>
      <w:marTop w:val="0"/>
      <w:marBottom w:val="0"/>
      <w:divBdr>
        <w:top w:val="none" w:sz="0" w:space="0" w:color="auto"/>
        <w:left w:val="none" w:sz="0" w:space="0" w:color="auto"/>
        <w:bottom w:val="none" w:sz="0" w:space="0" w:color="auto"/>
        <w:right w:val="none" w:sz="0" w:space="0" w:color="auto"/>
      </w:divBdr>
      <w:divsChild>
        <w:div w:id="12632209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2022-10-04T00:45:00Z</dcterms:created>
  <dcterms:modified xsi:type="dcterms:W3CDTF">2022-10-04T02:02:00Z</dcterms:modified>
</cp:coreProperties>
</file>