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sz w:val="30"/>
        </w:rPr>
        <w:t>中国石油大学（北京）</w:t>
      </w:r>
      <w:r>
        <w:rPr>
          <w:rFonts w:hint="eastAsia" w:ascii="华文仿宋" w:hAnsi="华文仿宋" w:eastAsia="华文仿宋" w:cs="华文仿宋"/>
          <w:b/>
          <w:bCs w:val="0"/>
          <w:sz w:val="32"/>
          <w:szCs w:val="32"/>
          <w:lang w:eastAsia="zh-CN"/>
        </w:rPr>
        <w:t>地球科学学院</w:t>
      </w:r>
    </w:p>
    <w:p>
      <w:pPr>
        <w:pStyle w:val="2"/>
        <w:adjustRightInd w:val="0"/>
        <w:spacing w:before="0" w:beforeAutospacing="0" w:after="0" w:afterAutospacing="0"/>
        <w:jc w:val="center"/>
        <w:rPr>
          <w:rFonts w:hint="eastAsia" w:ascii="华文仿宋" w:hAnsi="华文仿宋" w:eastAsia="华文仿宋" w:cs="华文仿宋"/>
          <w:b/>
          <w:bCs w:val="0"/>
          <w:w w:val="64"/>
          <w:sz w:val="32"/>
        </w:rPr>
      </w:pPr>
      <w:r>
        <w:rPr>
          <w:rFonts w:hint="eastAsia" w:ascii="华文仿宋" w:hAnsi="华文仿宋" w:eastAsia="华文仿宋" w:cs="华文仿宋"/>
          <w:b/>
          <w:bCs w:val="0"/>
          <w:sz w:val="32"/>
          <w:szCs w:val="32"/>
          <w:lang w:eastAsia="zh-CN"/>
        </w:rPr>
        <w:t>党建与思想政治工作课题中期报告</w:t>
      </w:r>
      <w:r>
        <w:rPr>
          <w:rFonts w:hint="eastAsia" w:ascii="华文仿宋" w:hAnsi="华文仿宋" w:eastAsia="华文仿宋" w:cs="华文仿宋"/>
          <w:b/>
          <w:bCs w:val="0"/>
          <w:sz w:val="32"/>
          <w:szCs w:val="32"/>
        </w:rPr>
        <w:t>书</w:t>
      </w:r>
    </w:p>
    <w:tbl>
      <w:tblPr>
        <w:tblStyle w:val="3"/>
        <w:tblpPr w:leftFromText="180" w:rightFromText="180" w:vertAnchor="text" w:horzAnchor="margin" w:tblpY="38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28"/>
        <w:gridCol w:w="1692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项目负责人 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所属单位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项目类别（</w:t>
            </w:r>
            <w:r>
              <w:rPr>
                <w:rFonts w:hint="eastAsia" w:ascii="宋体" w:hAnsi="宋体"/>
                <w:sz w:val="24"/>
                <w:lang w:eastAsia="zh-CN"/>
              </w:rPr>
              <w:t>实践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  <w:lang w:eastAsia="zh-CN"/>
              </w:rPr>
              <w:t>理论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6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已取得的调研成果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下一步研究规划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项目负责人（签字）：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6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党建及思想政治</w:t>
            </w:r>
            <w:r>
              <w:rPr>
                <w:rFonts w:hint="eastAsia" w:ascii="宋体" w:hAnsi="宋体"/>
                <w:b/>
                <w:sz w:val="24"/>
              </w:rPr>
              <w:t>工作委员会意见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tabs>
                <w:tab w:val="left" w:pos="504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负责人签字：</w:t>
            </w:r>
          </w:p>
          <w:p>
            <w:pPr>
              <w:tabs>
                <w:tab w:val="left" w:pos="5040"/>
              </w:tabs>
              <w:adjustRightInd w:val="0"/>
              <w:snapToGrid w:val="0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ind w:firstLine="6360" w:firstLineChars="26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行空之魂</cp:lastModifiedBy>
  <dcterms:modified xsi:type="dcterms:W3CDTF">2020-09-15T10:56:23Z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