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1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2023年十佳主题团日活动推荐表</w:t>
      </w:r>
      <w:bookmarkEnd w:id="1"/>
    </w:p>
    <w:tbl>
      <w:tblPr>
        <w:tblStyle w:val="3"/>
        <w:tblpPr w:leftFromText="180" w:rightFromText="180" w:vertAnchor="text" w:horzAnchor="page" w:tblpX="933" w:tblpY="113"/>
        <w:tblOverlap w:val="never"/>
        <w:tblW w:w="10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790"/>
        <w:gridCol w:w="2455"/>
        <w:gridCol w:w="2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所属类别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普通高等学校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团（总）支部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全称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xxxxx团支部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X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xxx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X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对标定级等次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X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星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团员总数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X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成立时间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20XX年1月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Hlk127886245"/>
            <w:r>
              <w:rPr>
                <w:rFonts w:hint="eastAsia" w:ascii="仿宋_GB2312" w:eastAsia="仿宋_GB2312"/>
                <w:sz w:val="28"/>
                <w:szCs w:val="28"/>
              </w:rPr>
              <w:t>所属团区委/战线</w:t>
            </w:r>
            <w:bookmarkEnd w:id="0"/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团支部基本情况介绍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（简要介绍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00字以内，简明扼要介绍支部具体情况、支部年度开展的主要工作和青年参与情况及取得的效果、支部特色等）</w:t>
            </w:r>
          </w:p>
          <w:p>
            <w:pPr>
              <w:snapToGrid w:val="0"/>
              <w:ind w:left="210" w:leftChars="100" w:right="210" w:rightChars="100"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团日活动主要做法及成效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10" w:leftChars="100" w:right="210" w:right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（单独形成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00字左右材料，由活动提炼而成，此部分用于评审和宣传）</w:t>
            </w:r>
          </w:p>
          <w:p>
            <w:pPr>
              <w:snapToGrid w:val="0"/>
              <w:ind w:left="210" w:leftChars="100" w:right="210" w:rightChars="100"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活动应“小而精，小而特”，贴近实际，有形式、有内容、有针对性。</w:t>
            </w:r>
          </w:p>
          <w:p>
            <w:pPr>
              <w:snapToGrid w:val="0"/>
              <w:ind w:left="210" w:leftChars="100" w:right="210" w:rightChars="100"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此部分应侧重活动介绍，具体体现时间、地点、人物、活动开展过程环节，以及项目效果等。介绍应聚焦青年工作，具有共青团辨识度，多讲故事、多讲具体案例，具有可宣传性，不要写成工作汇报，以下链接仅为参考。</w:t>
            </w:r>
          </w:p>
          <w:p>
            <w:pPr>
              <w:snapToGrid w:val="0"/>
              <w:ind w:left="210" w:leftChars="100" w:right="210" w:rightChars="100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http://qnzz.youth.cn/qckc/202212/t20221214_14194736.htm</w:t>
            </w:r>
          </w:p>
          <w:p>
            <w:pPr>
              <w:snapToGrid w:val="0"/>
              <w:ind w:left="210" w:leftChars="100" w:right="210" w:rightChars="100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http://qnzz.youth.cn/qckc/202211/t20221125_14155279.htm</w:t>
            </w:r>
          </w:p>
          <w:p>
            <w:pPr>
              <w:snapToGrid w:val="0"/>
              <w:ind w:left="210" w:leftChars="100" w:right="210" w:rightChars="100" w:firstLine="48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http://news.youth.cn/gn/202211/t20221121_14143815.htm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</w:trPr>
        <w:tc>
          <w:tcPr>
            <w:tcW w:w="1980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  <w:p>
            <w:pPr>
              <w:widowControl/>
              <w:spacing w:line="56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（团区委）</w:t>
            </w:r>
          </w:p>
          <w:p>
            <w:pPr>
              <w:widowControl/>
              <w:spacing w:line="560" w:lineRule="exact"/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区局级团委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（请简要说明推荐理由和特色亮点）</w:t>
            </w:r>
          </w:p>
          <w:p>
            <w:pPr>
              <w:spacing w:line="560" w:lineRule="exact"/>
              <w:jc w:val="center"/>
              <w:rPr>
                <w:rFonts w:eastAsia="方正楷体简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</w:t>
            </w:r>
          </w:p>
          <w:p>
            <w:pPr>
              <w:widowControl/>
              <w:spacing w:line="560" w:lineRule="exact"/>
              <w:ind w:firstLine="480" w:firstLineChars="2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方正楷体简体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年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方正小标宋简体" w:eastAsia="方正小标宋简体"/>
          <w:sz w:val="36"/>
          <w:szCs w:val="36"/>
        </w:rPr>
      </w:pPr>
    </w:p>
    <w:p>
      <w:r>
        <w:rPr>
          <w:rFonts w:hint="eastAsia" w:ascii="仿宋_GB2312" w:eastAsia="仿宋_GB2312"/>
          <w:sz w:val="24"/>
        </w:rPr>
        <w:t>注：“所属类别”指国有和集体企业、非公企业、乡镇（含村、社区）、街道（含社区）、党政机关、事业单位、普通高等学校（含高职）、中学（含中职）、社会组织。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ZDFiMDEwZjE5ZDFkNzJkMzViOTJhNzM4M2U3OTAifQ=="/>
  </w:docVars>
  <w:rsids>
    <w:rsidRoot w:val="24404895"/>
    <w:rsid w:val="24404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2023-03-09T07:52:00Z</dcterms:created>
  <dc:creator>8斤4两</dc:creator>
  <cp:lastModifiedBy>8斤4两</cp:lastModifiedBy>
  <dcterms:modified xsi:type="dcterms:W3CDTF">2023-03-09T07:53:38Z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2028C59E788048329DF217ECAEE28DAD</vt:lpwstr>
  </property>
</Properties>
</file>